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30" w:rsidRDefault="003B5030" w:rsidP="008C40A8">
      <w:pPr>
        <w:spacing w:after="0" w:line="240" w:lineRule="auto"/>
        <w:jc w:val="center"/>
        <w:rPr>
          <w:b/>
        </w:rPr>
      </w:pPr>
    </w:p>
    <w:p w:rsidR="008155C5" w:rsidRDefault="00AA0F16" w:rsidP="008C40A8">
      <w:pPr>
        <w:spacing w:after="0" w:line="240" w:lineRule="auto"/>
        <w:jc w:val="center"/>
        <w:rPr>
          <w:b/>
        </w:rPr>
      </w:pPr>
      <w:r>
        <w:rPr>
          <w:b/>
        </w:rPr>
        <w:t xml:space="preserve">Networking 1B </w:t>
      </w:r>
      <w:r w:rsidR="008155C5">
        <w:rPr>
          <w:b/>
        </w:rPr>
        <w:t>–</w:t>
      </w:r>
      <w:r w:rsidR="00243CF7" w:rsidRPr="00C81CEC">
        <w:rPr>
          <w:b/>
        </w:rPr>
        <w:t xml:space="preserve"> </w:t>
      </w:r>
      <w:r w:rsidR="008155C5">
        <w:rPr>
          <w:b/>
        </w:rPr>
        <w:t>Alaska Cluster</w:t>
      </w:r>
    </w:p>
    <w:p w:rsidR="00A74E5B" w:rsidRPr="00C81CEC" w:rsidRDefault="008155C5" w:rsidP="008C40A8">
      <w:pPr>
        <w:spacing w:after="0" w:line="240" w:lineRule="auto"/>
        <w:jc w:val="center"/>
        <w:rPr>
          <w:b/>
        </w:rPr>
      </w:pPr>
      <w:r>
        <w:rPr>
          <w:b/>
        </w:rPr>
        <w:t>167</w:t>
      </w:r>
      <w:proofErr w:type="gramStart"/>
      <w:r>
        <w:rPr>
          <w:b/>
        </w:rPr>
        <w:t>.X.0.0</w:t>
      </w:r>
      <w:proofErr w:type="gramEnd"/>
      <w:r>
        <w:rPr>
          <w:b/>
        </w:rPr>
        <w:t xml:space="preserve"> /16</w:t>
      </w:r>
    </w:p>
    <w:p w:rsidR="008C40A8" w:rsidRDefault="008C40A8" w:rsidP="008C40A8">
      <w:pPr>
        <w:spacing w:after="0" w:line="240" w:lineRule="auto"/>
      </w:pPr>
    </w:p>
    <w:p w:rsidR="00821CC1" w:rsidRDefault="00821CC1" w:rsidP="008C40A8">
      <w:pPr>
        <w:spacing w:after="0" w:line="240" w:lineRule="auto"/>
      </w:pPr>
      <w:r>
        <w:t>Alaska</w:t>
      </w:r>
      <w:r w:rsidR="001C6FAC">
        <w:t xml:space="preserve"> is composed of </w:t>
      </w:r>
      <w:r w:rsidR="00B073F8">
        <w:t>nine</w:t>
      </w:r>
      <w:r w:rsidR="001C6FAC">
        <w:t xml:space="preserve"> WAN links and eight LANs.  </w:t>
      </w:r>
      <w:r>
        <w:t>The topology is fairly simple, with the exception of the LAN off of Anchorage.</w:t>
      </w:r>
      <w:r w:rsidR="001C6FAC">
        <w:t xml:space="preserve">  </w:t>
      </w:r>
    </w:p>
    <w:p w:rsidR="008A70AD" w:rsidRDefault="008A70AD" w:rsidP="008C40A8">
      <w:pPr>
        <w:spacing w:after="0" w:line="240" w:lineRule="auto"/>
      </w:pPr>
    </w:p>
    <w:p w:rsidR="00243CF7" w:rsidRDefault="00821CC1" w:rsidP="008C40A8">
      <w:pPr>
        <w:spacing w:after="0" w:line="240" w:lineRule="auto"/>
        <w:rPr>
          <w:noProof/>
        </w:rPr>
      </w:pPr>
      <w:r>
        <w:t xml:space="preserve">The Anchorage LAN is shown </w:t>
      </w:r>
      <w:r w:rsidR="008A70AD">
        <w:t>below.</w:t>
      </w:r>
      <w:r>
        <w:t xml:space="preserve">  It has 4 switches, 13 PCs, and three servers</w:t>
      </w:r>
    </w:p>
    <w:p w:rsidR="00243CF7" w:rsidRDefault="00E624B1" w:rsidP="008C40A8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93121</wp:posOffset>
            </wp:positionH>
            <wp:positionV relativeFrom="paragraph">
              <wp:posOffset>99</wp:posOffset>
            </wp:positionV>
            <wp:extent cx="6587384" cy="1736849"/>
            <wp:effectExtent l="19050" t="0" r="3916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082" t="21175" r="16688" b="5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84" cy="173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CF7" w:rsidRDefault="00243CF7" w:rsidP="008C40A8">
      <w:pPr>
        <w:spacing w:after="0" w:line="240" w:lineRule="auto"/>
        <w:rPr>
          <w:noProof/>
        </w:rPr>
      </w:pPr>
    </w:p>
    <w:p w:rsidR="00243CF7" w:rsidRDefault="00243CF7" w:rsidP="008C40A8">
      <w:pPr>
        <w:spacing w:after="0" w:line="240" w:lineRule="auto"/>
      </w:pPr>
    </w:p>
    <w:p w:rsidR="00243CF7" w:rsidRDefault="00243CF7" w:rsidP="008C40A8">
      <w:pPr>
        <w:spacing w:after="0" w:line="240" w:lineRule="auto"/>
      </w:pPr>
    </w:p>
    <w:p w:rsidR="00243CF7" w:rsidRDefault="00243CF7" w:rsidP="008C40A8">
      <w:pPr>
        <w:spacing w:after="0" w:line="240" w:lineRule="auto"/>
      </w:pPr>
    </w:p>
    <w:p w:rsidR="00243CF7" w:rsidRDefault="00243CF7" w:rsidP="008C40A8">
      <w:pPr>
        <w:spacing w:after="0" w:line="240" w:lineRule="auto"/>
      </w:pPr>
    </w:p>
    <w:p w:rsidR="008A70AD" w:rsidRDefault="008A70AD" w:rsidP="008C40A8">
      <w:pPr>
        <w:spacing w:after="0" w:line="240" w:lineRule="auto"/>
      </w:pPr>
    </w:p>
    <w:p w:rsidR="008A70AD" w:rsidRDefault="008A70AD" w:rsidP="008C40A8">
      <w:pPr>
        <w:spacing w:after="0" w:line="240" w:lineRule="auto"/>
      </w:pPr>
    </w:p>
    <w:p w:rsidR="00243CF7" w:rsidRDefault="00243CF7" w:rsidP="008C40A8">
      <w:pPr>
        <w:spacing w:after="0" w:line="240" w:lineRule="auto"/>
      </w:pPr>
    </w:p>
    <w:p w:rsidR="00243CF7" w:rsidRDefault="00243CF7" w:rsidP="008C40A8">
      <w:pPr>
        <w:spacing w:after="0" w:line="240" w:lineRule="auto"/>
      </w:pPr>
    </w:p>
    <w:p w:rsidR="00243CF7" w:rsidRDefault="00243CF7" w:rsidP="008C40A8">
      <w:pPr>
        <w:spacing w:after="0" w:line="240" w:lineRule="auto"/>
      </w:pPr>
    </w:p>
    <w:p w:rsidR="00E624B1" w:rsidRDefault="008A70AD" w:rsidP="00E624B1">
      <w:pPr>
        <w:spacing w:after="0" w:line="240" w:lineRule="auto"/>
      </w:pPr>
      <w:r>
        <w:rPr>
          <w:b/>
          <w:u w:val="single"/>
        </w:rPr>
        <w:t>Part I</w:t>
      </w:r>
      <w:r w:rsidR="00E624B1">
        <w:rPr>
          <w:b/>
          <w:u w:val="single"/>
        </w:rPr>
        <w:t>.  IP Addressing</w:t>
      </w:r>
      <w:r w:rsidR="00FB6179">
        <w:rPr>
          <w:b/>
          <w:u w:val="single"/>
        </w:rPr>
        <w:t xml:space="preserve"> Scheme</w:t>
      </w:r>
    </w:p>
    <w:p w:rsidR="00E624B1" w:rsidRDefault="00E624B1" w:rsidP="00E624B1">
      <w:pPr>
        <w:spacing w:after="0" w:line="240" w:lineRule="auto"/>
      </w:pPr>
      <w:r>
        <w:t xml:space="preserve">This cluster has a more sophisticated IP Addressing scheme than the other clusters, primarily due to the VLANs that we will use.  </w:t>
      </w:r>
      <w:r w:rsidR="005F4013">
        <w:t xml:space="preserve">The Anchorage LAN will have </w:t>
      </w:r>
      <w:r w:rsidR="005079E0">
        <w:t>five</w:t>
      </w:r>
      <w:r w:rsidR="005F4013">
        <w:t xml:space="preserve"> VLAN</w:t>
      </w:r>
      <w:r w:rsidR="005079E0">
        <w:t>s</w:t>
      </w:r>
      <w:r w:rsidR="005F4013">
        <w:t xml:space="preserve">:  Iditarod, Inuit, </w:t>
      </w:r>
      <w:r w:rsidR="005079E0">
        <w:t xml:space="preserve">Pipeline, </w:t>
      </w:r>
      <w:r w:rsidR="005F4013">
        <w:t>Palin</w:t>
      </w:r>
      <w:r w:rsidR="005079E0">
        <w:t xml:space="preserve"> and Devices</w:t>
      </w:r>
      <w:r w:rsidR="005F4013">
        <w:t xml:space="preserve">. </w:t>
      </w:r>
      <w:r>
        <w:t>Here are the subnets:</w:t>
      </w:r>
    </w:p>
    <w:tbl>
      <w:tblPr>
        <w:tblStyle w:val="TableGrid"/>
        <w:tblW w:w="0" w:type="auto"/>
        <w:tblInd w:w="943" w:type="dxa"/>
        <w:tblLook w:val="04A0" w:firstRow="1" w:lastRow="0" w:firstColumn="1" w:lastColumn="0" w:noHBand="0" w:noVBand="1"/>
      </w:tblPr>
      <w:tblGrid>
        <w:gridCol w:w="1298"/>
        <w:gridCol w:w="1690"/>
        <w:gridCol w:w="1037"/>
        <w:gridCol w:w="3373"/>
        <w:gridCol w:w="1530"/>
      </w:tblGrid>
      <w:tr w:rsidR="00E624B1" w:rsidTr="00B11E05">
        <w:tc>
          <w:tcPr>
            <w:tcW w:w="1298" w:type="dxa"/>
          </w:tcPr>
          <w:p w:rsidR="00E624B1" w:rsidRPr="00E624B1" w:rsidRDefault="00E624B1" w:rsidP="005F4013">
            <w:pPr>
              <w:jc w:val="center"/>
              <w:rPr>
                <w:b/>
              </w:rPr>
            </w:pPr>
            <w:r w:rsidRPr="00E624B1">
              <w:rPr>
                <w:b/>
              </w:rPr>
              <w:t>LAN</w:t>
            </w:r>
          </w:p>
        </w:tc>
        <w:tc>
          <w:tcPr>
            <w:tcW w:w="1690" w:type="dxa"/>
          </w:tcPr>
          <w:p w:rsidR="00E624B1" w:rsidRPr="00E624B1" w:rsidRDefault="00E624B1" w:rsidP="005F4013">
            <w:pPr>
              <w:jc w:val="center"/>
              <w:rPr>
                <w:b/>
              </w:rPr>
            </w:pPr>
            <w:r w:rsidRPr="00E624B1">
              <w:rPr>
                <w:b/>
              </w:rPr>
              <w:t>Size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E624B1" w:rsidRDefault="00E624B1" w:rsidP="00E624B1">
            <w:pPr>
              <w:jc w:val="center"/>
            </w:pPr>
          </w:p>
        </w:tc>
        <w:tc>
          <w:tcPr>
            <w:tcW w:w="3373" w:type="dxa"/>
          </w:tcPr>
          <w:p w:rsidR="00E624B1" w:rsidRPr="00E624B1" w:rsidRDefault="00E624B1" w:rsidP="005F4013">
            <w:pPr>
              <w:jc w:val="center"/>
              <w:rPr>
                <w:b/>
              </w:rPr>
            </w:pPr>
            <w:r w:rsidRPr="00E624B1">
              <w:rPr>
                <w:b/>
              </w:rPr>
              <w:t>LAN</w:t>
            </w:r>
          </w:p>
        </w:tc>
        <w:tc>
          <w:tcPr>
            <w:tcW w:w="1530" w:type="dxa"/>
          </w:tcPr>
          <w:p w:rsidR="00E624B1" w:rsidRPr="00E624B1" w:rsidRDefault="00E624B1" w:rsidP="005F4013">
            <w:pPr>
              <w:jc w:val="center"/>
              <w:rPr>
                <w:b/>
              </w:rPr>
            </w:pPr>
            <w:r w:rsidRPr="00E624B1">
              <w:rPr>
                <w:b/>
              </w:rPr>
              <w:t>Size</w:t>
            </w:r>
          </w:p>
        </w:tc>
      </w:tr>
      <w:tr w:rsidR="00E624B1" w:rsidTr="00B11E05">
        <w:tc>
          <w:tcPr>
            <w:tcW w:w="1298" w:type="dxa"/>
          </w:tcPr>
          <w:p w:rsidR="00E624B1" w:rsidRDefault="00E624B1" w:rsidP="005F4013">
            <w:pPr>
              <w:jc w:val="center"/>
            </w:pPr>
            <w:r>
              <w:t>Barrow</w:t>
            </w:r>
          </w:p>
        </w:tc>
        <w:tc>
          <w:tcPr>
            <w:tcW w:w="1690" w:type="dxa"/>
          </w:tcPr>
          <w:p w:rsidR="00E624B1" w:rsidRDefault="00E624B1" w:rsidP="005F4013">
            <w:pPr>
              <w:jc w:val="center"/>
            </w:pPr>
            <w:r>
              <w:t>4009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E624B1" w:rsidRDefault="00E624B1" w:rsidP="00E624B1"/>
        </w:tc>
        <w:tc>
          <w:tcPr>
            <w:tcW w:w="3373" w:type="dxa"/>
          </w:tcPr>
          <w:p w:rsidR="00E624B1" w:rsidRDefault="00E624B1" w:rsidP="005F4013">
            <w:pPr>
              <w:jc w:val="center"/>
            </w:pPr>
            <w:r>
              <w:t>Valdez</w:t>
            </w:r>
          </w:p>
        </w:tc>
        <w:tc>
          <w:tcPr>
            <w:tcW w:w="1530" w:type="dxa"/>
          </w:tcPr>
          <w:p w:rsidR="00E624B1" w:rsidRDefault="00E624B1" w:rsidP="005F4013">
            <w:pPr>
              <w:jc w:val="center"/>
            </w:pPr>
            <w:r>
              <w:t>3,996</w:t>
            </w:r>
          </w:p>
        </w:tc>
      </w:tr>
      <w:tr w:rsidR="00E624B1" w:rsidTr="00B11E05">
        <w:tc>
          <w:tcPr>
            <w:tcW w:w="1298" w:type="dxa"/>
          </w:tcPr>
          <w:p w:rsidR="00E624B1" w:rsidRDefault="00E624B1" w:rsidP="005F4013">
            <w:pPr>
              <w:jc w:val="center"/>
            </w:pPr>
            <w:r>
              <w:t>Bethel</w:t>
            </w:r>
          </w:p>
        </w:tc>
        <w:tc>
          <w:tcPr>
            <w:tcW w:w="1690" w:type="dxa"/>
          </w:tcPr>
          <w:p w:rsidR="00E624B1" w:rsidRDefault="00E624B1" w:rsidP="005F4013">
            <w:pPr>
              <w:jc w:val="center"/>
            </w:pPr>
            <w:r>
              <w:t>6,300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E624B1" w:rsidRDefault="00E624B1" w:rsidP="00E624B1"/>
        </w:tc>
        <w:tc>
          <w:tcPr>
            <w:tcW w:w="3373" w:type="dxa"/>
          </w:tcPr>
          <w:p w:rsidR="00E624B1" w:rsidRDefault="00E624B1" w:rsidP="005F4013">
            <w:pPr>
              <w:jc w:val="center"/>
            </w:pPr>
            <w:r>
              <w:t>Iditarod (Anchorage</w:t>
            </w:r>
            <w:r w:rsidR="00B11E05">
              <w:t xml:space="preserve"> VLAN</w:t>
            </w:r>
            <w:r>
              <w:t>)</w:t>
            </w:r>
          </w:p>
        </w:tc>
        <w:tc>
          <w:tcPr>
            <w:tcW w:w="1530" w:type="dxa"/>
          </w:tcPr>
          <w:p w:rsidR="00E624B1" w:rsidRDefault="00E624B1" w:rsidP="005F4013">
            <w:pPr>
              <w:jc w:val="center"/>
            </w:pPr>
            <w:r>
              <w:t>55</w:t>
            </w:r>
          </w:p>
        </w:tc>
      </w:tr>
      <w:tr w:rsidR="00E624B1" w:rsidTr="00B11E05">
        <w:tc>
          <w:tcPr>
            <w:tcW w:w="1298" w:type="dxa"/>
          </w:tcPr>
          <w:p w:rsidR="00E624B1" w:rsidRDefault="00E624B1" w:rsidP="005F4013">
            <w:pPr>
              <w:jc w:val="center"/>
            </w:pPr>
            <w:r>
              <w:t>Cold Bay</w:t>
            </w:r>
          </w:p>
        </w:tc>
        <w:tc>
          <w:tcPr>
            <w:tcW w:w="1690" w:type="dxa"/>
          </w:tcPr>
          <w:p w:rsidR="00E624B1" w:rsidRDefault="00E624B1" w:rsidP="005F4013">
            <w:pPr>
              <w:jc w:val="center"/>
            </w:pPr>
            <w:r>
              <w:t>78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E624B1" w:rsidRDefault="00E624B1" w:rsidP="00E624B1"/>
        </w:tc>
        <w:tc>
          <w:tcPr>
            <w:tcW w:w="3373" w:type="dxa"/>
          </w:tcPr>
          <w:p w:rsidR="00E624B1" w:rsidRDefault="00E624B1" w:rsidP="005F4013">
            <w:pPr>
              <w:jc w:val="center"/>
            </w:pPr>
            <w:r>
              <w:t>Inuit (Anchorage</w:t>
            </w:r>
            <w:r w:rsidR="00B11E05">
              <w:t xml:space="preserve"> VLAN</w:t>
            </w:r>
            <w:r>
              <w:t>)</w:t>
            </w:r>
          </w:p>
        </w:tc>
        <w:tc>
          <w:tcPr>
            <w:tcW w:w="1530" w:type="dxa"/>
          </w:tcPr>
          <w:p w:rsidR="00E624B1" w:rsidRDefault="00E624B1" w:rsidP="005F4013">
            <w:pPr>
              <w:jc w:val="center"/>
            </w:pPr>
            <w:r>
              <w:t>10</w:t>
            </w:r>
          </w:p>
        </w:tc>
      </w:tr>
      <w:tr w:rsidR="00E624B1" w:rsidTr="00B11E05">
        <w:tc>
          <w:tcPr>
            <w:tcW w:w="1298" w:type="dxa"/>
          </w:tcPr>
          <w:p w:rsidR="00E624B1" w:rsidRDefault="00E624B1" w:rsidP="005F4013">
            <w:pPr>
              <w:jc w:val="center"/>
            </w:pPr>
            <w:proofErr w:type="spellStart"/>
            <w:r>
              <w:t>Deadhorse</w:t>
            </w:r>
            <w:proofErr w:type="spellEnd"/>
          </w:p>
        </w:tc>
        <w:tc>
          <w:tcPr>
            <w:tcW w:w="1690" w:type="dxa"/>
          </w:tcPr>
          <w:p w:rsidR="00E624B1" w:rsidRDefault="00E624B1" w:rsidP="005F4013">
            <w:pPr>
              <w:jc w:val="center"/>
            </w:pPr>
            <w:r>
              <w:t>305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E624B1" w:rsidRDefault="00E624B1" w:rsidP="00E624B1"/>
        </w:tc>
        <w:tc>
          <w:tcPr>
            <w:tcW w:w="3373" w:type="dxa"/>
          </w:tcPr>
          <w:p w:rsidR="00E624B1" w:rsidRDefault="005F4013" w:rsidP="005F4013">
            <w:pPr>
              <w:jc w:val="center"/>
            </w:pPr>
            <w:r>
              <w:t>Pipeline</w:t>
            </w:r>
            <w:r w:rsidR="00E624B1">
              <w:t xml:space="preserve"> (Anchorage</w:t>
            </w:r>
            <w:r w:rsidR="00B11E05">
              <w:t xml:space="preserve"> VLAN</w:t>
            </w:r>
            <w:r w:rsidR="00E624B1">
              <w:t>)</w:t>
            </w:r>
          </w:p>
        </w:tc>
        <w:tc>
          <w:tcPr>
            <w:tcW w:w="1530" w:type="dxa"/>
          </w:tcPr>
          <w:p w:rsidR="00E624B1" w:rsidRDefault="00E624B1" w:rsidP="005F4013">
            <w:pPr>
              <w:jc w:val="center"/>
            </w:pPr>
            <w:r>
              <w:t>300</w:t>
            </w:r>
          </w:p>
        </w:tc>
      </w:tr>
      <w:tr w:rsidR="00E624B1" w:rsidTr="00B11E05">
        <w:tc>
          <w:tcPr>
            <w:tcW w:w="1298" w:type="dxa"/>
          </w:tcPr>
          <w:p w:rsidR="00E624B1" w:rsidRDefault="00E624B1" w:rsidP="005F4013">
            <w:pPr>
              <w:jc w:val="center"/>
            </w:pPr>
            <w:r>
              <w:t>Fairbanks</w:t>
            </w:r>
          </w:p>
        </w:tc>
        <w:tc>
          <w:tcPr>
            <w:tcW w:w="1690" w:type="dxa"/>
          </w:tcPr>
          <w:p w:rsidR="00E624B1" w:rsidRDefault="00E624B1" w:rsidP="005F4013">
            <w:pPr>
              <w:jc w:val="center"/>
            </w:pPr>
            <w:r>
              <w:t>31,142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E624B1" w:rsidRDefault="00E624B1" w:rsidP="00E624B1"/>
        </w:tc>
        <w:tc>
          <w:tcPr>
            <w:tcW w:w="3373" w:type="dxa"/>
          </w:tcPr>
          <w:p w:rsidR="00E624B1" w:rsidRDefault="005F4013" w:rsidP="005F4013">
            <w:pPr>
              <w:jc w:val="center"/>
            </w:pPr>
            <w:r>
              <w:t>Palin</w:t>
            </w:r>
            <w:r w:rsidR="00E624B1">
              <w:t xml:space="preserve"> (Anchorage</w:t>
            </w:r>
            <w:r w:rsidR="00B11E05">
              <w:t xml:space="preserve"> VLAN</w:t>
            </w:r>
            <w:r w:rsidR="00E624B1">
              <w:t>)</w:t>
            </w:r>
          </w:p>
        </w:tc>
        <w:tc>
          <w:tcPr>
            <w:tcW w:w="1530" w:type="dxa"/>
          </w:tcPr>
          <w:p w:rsidR="00E624B1" w:rsidRDefault="00E624B1" w:rsidP="005F4013">
            <w:pPr>
              <w:jc w:val="center"/>
            </w:pPr>
            <w:r>
              <w:t>18</w:t>
            </w:r>
          </w:p>
        </w:tc>
      </w:tr>
      <w:tr w:rsidR="00E624B1" w:rsidTr="00B11E05">
        <w:tc>
          <w:tcPr>
            <w:tcW w:w="1298" w:type="dxa"/>
          </w:tcPr>
          <w:p w:rsidR="00E624B1" w:rsidRDefault="00E624B1" w:rsidP="005F4013">
            <w:pPr>
              <w:jc w:val="center"/>
            </w:pPr>
            <w:r>
              <w:t>Fort Yukon</w:t>
            </w:r>
          </w:p>
        </w:tc>
        <w:tc>
          <w:tcPr>
            <w:tcW w:w="1690" w:type="dxa"/>
          </w:tcPr>
          <w:p w:rsidR="00E624B1" w:rsidRDefault="00E624B1" w:rsidP="005F4013">
            <w:pPr>
              <w:jc w:val="center"/>
            </w:pPr>
            <w:r>
              <w:t>612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E624B1" w:rsidRDefault="00E624B1" w:rsidP="00E624B1"/>
        </w:tc>
        <w:tc>
          <w:tcPr>
            <w:tcW w:w="3373" w:type="dxa"/>
          </w:tcPr>
          <w:p w:rsidR="00E624B1" w:rsidRDefault="00E624B1" w:rsidP="005F4013">
            <w:pPr>
              <w:jc w:val="center"/>
            </w:pPr>
            <w:r>
              <w:t>Devices (Anchorage</w:t>
            </w:r>
            <w:r w:rsidR="00B11E05">
              <w:t xml:space="preserve"> VLAN</w:t>
            </w:r>
            <w:r>
              <w:t>)</w:t>
            </w:r>
          </w:p>
        </w:tc>
        <w:tc>
          <w:tcPr>
            <w:tcW w:w="1530" w:type="dxa"/>
          </w:tcPr>
          <w:p w:rsidR="00E624B1" w:rsidRDefault="00E624B1" w:rsidP="005F4013">
            <w:pPr>
              <w:jc w:val="center"/>
            </w:pPr>
            <w:r>
              <w:t>6</w:t>
            </w:r>
          </w:p>
        </w:tc>
      </w:tr>
    </w:tbl>
    <w:p w:rsidR="00E624B1" w:rsidRPr="00E624B1" w:rsidRDefault="00E624B1" w:rsidP="00E624B1">
      <w:pPr>
        <w:spacing w:after="0" w:line="240" w:lineRule="auto"/>
      </w:pPr>
    </w:p>
    <w:p w:rsidR="00243CF7" w:rsidRDefault="00E624B1" w:rsidP="008C40A8">
      <w:pPr>
        <w:spacing w:after="0" w:line="240" w:lineRule="auto"/>
      </w:pPr>
      <w:r>
        <w:t xml:space="preserve">Additionally, there are </w:t>
      </w:r>
      <w:r w:rsidR="00B073F8">
        <w:t>nine</w:t>
      </w:r>
      <w:r>
        <w:t xml:space="preserve"> WAN Links to accommodate.</w:t>
      </w:r>
      <w:r w:rsidR="00D86CA9">
        <w:t xml:space="preserve">  Use this table </w:t>
      </w:r>
      <w:r w:rsidR="008155C5">
        <w:t xml:space="preserve">at the end of this document </w:t>
      </w:r>
      <w:r w:rsidR="00D86CA9">
        <w:t>to develop your IP scheme.</w:t>
      </w:r>
      <w:r w:rsidR="0006673F">
        <w:t xml:space="preserve">  You are given the following class </w:t>
      </w:r>
      <w:r w:rsidR="00B11E05">
        <w:t xml:space="preserve">B network for your topology, </w:t>
      </w:r>
      <w:r w:rsidR="00B11E05" w:rsidRPr="008155C5">
        <w:rPr>
          <w:b/>
        </w:rPr>
        <w:t>1</w:t>
      </w:r>
      <w:r w:rsidR="008A70AD" w:rsidRPr="008155C5">
        <w:rPr>
          <w:b/>
        </w:rPr>
        <w:t>67</w:t>
      </w:r>
      <w:r w:rsidR="0006673F" w:rsidRPr="008155C5">
        <w:rPr>
          <w:b/>
        </w:rPr>
        <w:t>.X.0.0</w:t>
      </w:r>
      <w:r w:rsidR="0006673F">
        <w:t xml:space="preserve"> </w:t>
      </w:r>
    </w:p>
    <w:p w:rsidR="008155C5" w:rsidRDefault="008155C5" w:rsidP="00FB6179">
      <w:pPr>
        <w:spacing w:after="0" w:line="240" w:lineRule="auto"/>
        <w:rPr>
          <w:b/>
          <w:u w:val="single"/>
        </w:rPr>
      </w:pPr>
    </w:p>
    <w:p w:rsidR="00FB6179" w:rsidRDefault="00FB6179" w:rsidP="00FB6179">
      <w:pPr>
        <w:spacing w:after="0" w:line="240" w:lineRule="auto"/>
      </w:pPr>
      <w:r>
        <w:rPr>
          <w:b/>
          <w:u w:val="single"/>
        </w:rPr>
        <w:t>Part II.  IP Address Assignment</w:t>
      </w:r>
    </w:p>
    <w:p w:rsidR="00FB6179" w:rsidRDefault="00FB6179" w:rsidP="008C40A8">
      <w:pPr>
        <w:spacing w:after="0" w:line="240" w:lineRule="auto"/>
      </w:pPr>
    </w:p>
    <w:p w:rsidR="00B11E05" w:rsidRDefault="001759F1" w:rsidP="008C40A8">
      <w:pPr>
        <w:spacing w:after="0" w:line="240" w:lineRule="auto"/>
      </w:pPr>
      <w:r>
        <w:t xml:space="preserve">The IP Scheme is straightforward, except for the Anchorage LAN, which is comprised of five VLANs:  Palin, Pipeline, Inuit, Iditarod and Devices.  Each of these VLANs will get their own IP addressing </w:t>
      </w:r>
      <w:r w:rsidR="00B11E05">
        <w:t>range (subnet)</w:t>
      </w:r>
      <w:r>
        <w:t xml:space="preserve"> </w:t>
      </w:r>
    </w:p>
    <w:p w:rsidR="008155C5" w:rsidRDefault="008155C5" w:rsidP="008C40A8">
      <w:pPr>
        <w:spacing w:after="0" w:line="240" w:lineRule="auto"/>
      </w:pPr>
    </w:p>
    <w:p w:rsidR="00FB6179" w:rsidRDefault="00B11E05" w:rsidP="008C40A8">
      <w:pPr>
        <w:spacing w:after="0" w:line="240" w:lineRule="auto"/>
      </w:pPr>
      <w:proofErr w:type="gramStart"/>
      <w:r>
        <w:t>Here's the rules</w:t>
      </w:r>
      <w:proofErr w:type="gramEnd"/>
      <w:r>
        <w:t xml:space="preserve"> for assigning the IP addresses:</w:t>
      </w:r>
    </w:p>
    <w:p w:rsidR="001759F1" w:rsidRDefault="001759F1" w:rsidP="008C40A8">
      <w:pPr>
        <w:spacing w:after="0" w:line="240" w:lineRule="auto"/>
      </w:pPr>
    </w:p>
    <w:p w:rsidR="001759F1" w:rsidRDefault="001759F1" w:rsidP="008C40A8">
      <w:pPr>
        <w:spacing w:after="0" w:line="240" w:lineRule="auto"/>
      </w:pPr>
      <w:proofErr w:type="gramStart"/>
      <w:r w:rsidRPr="001759F1">
        <w:rPr>
          <w:b/>
          <w:u w:val="single"/>
        </w:rPr>
        <w:t>WAN Links</w:t>
      </w:r>
      <w:r>
        <w:t xml:space="preserve"> - First usable to clock rate side,</w:t>
      </w:r>
      <w:r w:rsidR="005079E0">
        <w:t xml:space="preserve"> second usable to non-</w:t>
      </w:r>
      <w:proofErr w:type="spellStart"/>
      <w:r w:rsidR="005079E0">
        <w:t>clockrate</w:t>
      </w:r>
      <w:proofErr w:type="spellEnd"/>
      <w:r w:rsidR="005079E0">
        <w:t xml:space="preserve"> side.</w:t>
      </w:r>
      <w:proofErr w:type="gramEnd"/>
    </w:p>
    <w:p w:rsidR="001759F1" w:rsidRDefault="001759F1" w:rsidP="008C40A8">
      <w:pPr>
        <w:spacing w:after="0" w:line="240" w:lineRule="auto"/>
      </w:pPr>
      <w:r w:rsidRPr="001759F1">
        <w:rPr>
          <w:b/>
          <w:u w:val="single"/>
        </w:rPr>
        <w:t>Regular LAN (not Anchorage)</w:t>
      </w:r>
      <w:r>
        <w:t xml:space="preserve"> - First usable to F0/0, Last usable to PC</w:t>
      </w:r>
    </w:p>
    <w:p w:rsidR="001759F1" w:rsidRDefault="001759F1" w:rsidP="008C40A8">
      <w:pPr>
        <w:spacing w:after="0" w:line="240" w:lineRule="auto"/>
      </w:pPr>
      <w:r w:rsidRPr="001759F1">
        <w:rPr>
          <w:b/>
          <w:u w:val="single"/>
        </w:rPr>
        <w:t>VLANs</w:t>
      </w:r>
      <w:r>
        <w:t xml:space="preserve"> - First usable to router sub</w:t>
      </w:r>
      <w:r w:rsidR="005079E0">
        <w:t>-</w:t>
      </w:r>
      <w:r>
        <w:t xml:space="preserve">interface, 2nd usable to PC1, 3rd usable to PC2, etc..., last usable to </w:t>
      </w:r>
      <w:r w:rsidR="005079E0">
        <w:t>any</w:t>
      </w:r>
      <w:r>
        <w:t xml:space="preserve"> server</w:t>
      </w:r>
      <w:r w:rsidR="005079E0">
        <w:t>s</w:t>
      </w:r>
      <w:r>
        <w:t>.</w:t>
      </w:r>
    </w:p>
    <w:p w:rsidR="005079E0" w:rsidRDefault="005079E0" w:rsidP="008C40A8">
      <w:pPr>
        <w:spacing w:after="0" w:line="240" w:lineRule="auto"/>
      </w:pPr>
    </w:p>
    <w:p w:rsidR="005079E0" w:rsidRDefault="005079E0" w:rsidP="008C40A8">
      <w:pPr>
        <w:spacing w:after="0" w:line="240" w:lineRule="auto"/>
      </w:pPr>
      <w:r>
        <w:t xml:space="preserve">Special </w:t>
      </w:r>
      <w:r w:rsidR="00B11E05">
        <w:t>rules</w:t>
      </w:r>
      <w:r>
        <w:t>:</w:t>
      </w:r>
    </w:p>
    <w:p w:rsidR="00874E08" w:rsidRDefault="00874E08" w:rsidP="005079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the Devices VLAN, assign the 2nd usable IP address to A-Switch1, </w:t>
      </w:r>
      <w:r w:rsidR="00B11E05">
        <w:t>3rd usable to A-Switch2, etc...</w:t>
      </w:r>
    </w:p>
    <w:p w:rsidR="005079E0" w:rsidRDefault="005079E0" w:rsidP="005079E0">
      <w:pPr>
        <w:pStyle w:val="ListParagraph"/>
        <w:numPr>
          <w:ilvl w:val="0"/>
          <w:numId w:val="1"/>
        </w:numPr>
        <w:spacing w:after="0" w:line="240" w:lineRule="auto"/>
      </w:pPr>
      <w:r>
        <w:t>The DNS server goes on the Devices VLAN with</w:t>
      </w:r>
      <w:r w:rsidR="00B11E05">
        <w:t xml:space="preserve"> the four switches and gets the last usable IP address.</w:t>
      </w:r>
    </w:p>
    <w:p w:rsidR="00C973EA" w:rsidRDefault="00C973EA" w:rsidP="005079E0">
      <w:pPr>
        <w:pStyle w:val="ListParagraph"/>
        <w:numPr>
          <w:ilvl w:val="0"/>
          <w:numId w:val="1"/>
        </w:numPr>
        <w:spacing w:after="0" w:line="240" w:lineRule="auto"/>
      </w:pPr>
      <w:r>
        <w:t>The Oil DHCP server should be given the last usable IP address from the Pipeline VLAN.</w:t>
      </w:r>
    </w:p>
    <w:p w:rsidR="005079E0" w:rsidRDefault="00C973EA" w:rsidP="005079E0">
      <w:pPr>
        <w:pStyle w:val="ListParagraph"/>
        <w:numPr>
          <w:ilvl w:val="0"/>
          <w:numId w:val="1"/>
        </w:numPr>
        <w:spacing w:after="0" w:line="240" w:lineRule="auto"/>
      </w:pPr>
      <w:r>
        <w:t>All of the Pipeline PCs will get their IP add</w:t>
      </w:r>
      <w:r w:rsidR="00B11E05">
        <w:t>resses from the Oil DHCP server, starting with second usable.</w:t>
      </w:r>
    </w:p>
    <w:p w:rsidR="005079E0" w:rsidRDefault="005079E0" w:rsidP="005079E0">
      <w:pPr>
        <w:pStyle w:val="ListParagraph"/>
        <w:numPr>
          <w:ilvl w:val="0"/>
          <w:numId w:val="1"/>
        </w:numPr>
        <w:spacing w:after="0" w:line="240" w:lineRule="auto"/>
      </w:pPr>
      <w:r>
        <w:t>The palin.com web server goes on the Palin VLAN.</w:t>
      </w:r>
    </w:p>
    <w:p w:rsidR="00C973EA" w:rsidRDefault="00C973EA" w:rsidP="005079E0">
      <w:pPr>
        <w:pStyle w:val="ListParagraph"/>
        <w:numPr>
          <w:ilvl w:val="0"/>
          <w:numId w:val="1"/>
        </w:numPr>
        <w:spacing w:after="0" w:line="240" w:lineRule="auto"/>
      </w:pPr>
      <w:r>
        <w:t>Every PC in Alaska should have their DNS server set to the IP address of the DNS server in the Anchorage LAN.</w:t>
      </w:r>
    </w:p>
    <w:p w:rsidR="005D4521" w:rsidRDefault="005D4521" w:rsidP="005D4521">
      <w:pPr>
        <w:spacing w:after="0" w:line="240" w:lineRule="auto"/>
      </w:pPr>
    </w:p>
    <w:p w:rsidR="005D4521" w:rsidRDefault="005D4521" w:rsidP="005D4521">
      <w:pPr>
        <w:spacing w:after="0" w:line="240" w:lineRule="auto"/>
        <w:rPr>
          <w:b/>
          <w:u w:val="single"/>
        </w:rPr>
      </w:pPr>
      <w:r w:rsidRPr="005D4521">
        <w:rPr>
          <w:b/>
          <w:u w:val="single"/>
        </w:rPr>
        <w:lastRenderedPageBreak/>
        <w:t>Part I</w:t>
      </w:r>
      <w:r w:rsidR="008155C5">
        <w:rPr>
          <w:b/>
          <w:u w:val="single"/>
        </w:rPr>
        <w:t>II</w:t>
      </w:r>
      <w:r w:rsidRPr="005D4521">
        <w:rPr>
          <w:b/>
          <w:u w:val="single"/>
        </w:rPr>
        <w:t>.  VLAN Configuration</w:t>
      </w:r>
    </w:p>
    <w:p w:rsidR="005D4521" w:rsidRDefault="005D4521" w:rsidP="005D4521">
      <w:pPr>
        <w:spacing w:after="0" w:line="240" w:lineRule="auto"/>
      </w:pPr>
      <w:r>
        <w:t>The following VLAN numbers are to be used:</w:t>
      </w:r>
    </w:p>
    <w:p w:rsidR="005D4521" w:rsidRDefault="005D4521" w:rsidP="005D4521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2846" w:tblpY="-17"/>
        <w:tblW w:w="0" w:type="auto"/>
        <w:tblLook w:val="04A0" w:firstRow="1" w:lastRow="0" w:firstColumn="1" w:lastColumn="0" w:noHBand="0" w:noVBand="1"/>
      </w:tblPr>
      <w:tblGrid>
        <w:gridCol w:w="1395"/>
        <w:gridCol w:w="1598"/>
        <w:gridCol w:w="4258"/>
      </w:tblGrid>
      <w:tr w:rsidR="00874E08" w:rsidRPr="00874E08" w:rsidTr="00874E08">
        <w:tc>
          <w:tcPr>
            <w:tcW w:w="1395" w:type="dxa"/>
          </w:tcPr>
          <w:p w:rsidR="00874E08" w:rsidRPr="00874E08" w:rsidRDefault="00874E08" w:rsidP="00874E08">
            <w:pPr>
              <w:jc w:val="center"/>
              <w:rPr>
                <w:b/>
              </w:rPr>
            </w:pPr>
            <w:r w:rsidRPr="00874E08">
              <w:rPr>
                <w:b/>
              </w:rPr>
              <w:t>VLAN Name</w:t>
            </w:r>
          </w:p>
        </w:tc>
        <w:tc>
          <w:tcPr>
            <w:tcW w:w="1598" w:type="dxa"/>
          </w:tcPr>
          <w:p w:rsidR="00874E08" w:rsidRPr="00874E08" w:rsidRDefault="00874E08" w:rsidP="00874E08">
            <w:pPr>
              <w:jc w:val="center"/>
              <w:rPr>
                <w:b/>
              </w:rPr>
            </w:pPr>
            <w:r w:rsidRPr="00874E08">
              <w:rPr>
                <w:b/>
              </w:rPr>
              <w:t>VLAN Number</w:t>
            </w:r>
          </w:p>
        </w:tc>
        <w:tc>
          <w:tcPr>
            <w:tcW w:w="4258" w:type="dxa"/>
          </w:tcPr>
          <w:p w:rsidR="00874E08" w:rsidRPr="00874E08" w:rsidRDefault="00874E08" w:rsidP="00874E08">
            <w:pPr>
              <w:jc w:val="center"/>
              <w:rPr>
                <w:b/>
              </w:rPr>
            </w:pPr>
            <w:r>
              <w:rPr>
                <w:b/>
              </w:rPr>
              <w:t>Includes</w:t>
            </w:r>
          </w:p>
        </w:tc>
      </w:tr>
      <w:tr w:rsidR="00874E08" w:rsidTr="00874E08">
        <w:tc>
          <w:tcPr>
            <w:tcW w:w="1395" w:type="dxa"/>
          </w:tcPr>
          <w:p w:rsidR="00874E08" w:rsidRDefault="00874E08" w:rsidP="00874E08">
            <w:pPr>
              <w:jc w:val="center"/>
            </w:pPr>
            <w:r>
              <w:t>Devices</w:t>
            </w:r>
          </w:p>
        </w:tc>
        <w:tc>
          <w:tcPr>
            <w:tcW w:w="1598" w:type="dxa"/>
          </w:tcPr>
          <w:p w:rsidR="00874E08" w:rsidRDefault="00B265CF" w:rsidP="00874E08">
            <w:pPr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874E08" w:rsidRDefault="00874E08" w:rsidP="00874E08">
            <w:pPr>
              <w:jc w:val="center"/>
            </w:pPr>
            <w:r>
              <w:t>A-Switch1 through A-Switch4, DNS Server</w:t>
            </w:r>
          </w:p>
        </w:tc>
      </w:tr>
      <w:tr w:rsidR="00874E08" w:rsidTr="00874E08">
        <w:tc>
          <w:tcPr>
            <w:tcW w:w="1395" w:type="dxa"/>
          </w:tcPr>
          <w:p w:rsidR="00874E08" w:rsidRDefault="00874E08" w:rsidP="00874E08">
            <w:pPr>
              <w:jc w:val="center"/>
            </w:pPr>
            <w:r>
              <w:t>Iditarod</w:t>
            </w:r>
          </w:p>
        </w:tc>
        <w:tc>
          <w:tcPr>
            <w:tcW w:w="1598" w:type="dxa"/>
          </w:tcPr>
          <w:p w:rsidR="00874E08" w:rsidRDefault="00874E08" w:rsidP="00874E08">
            <w:pPr>
              <w:jc w:val="center"/>
            </w:pPr>
            <w:r>
              <w:t>15</w:t>
            </w:r>
          </w:p>
        </w:tc>
        <w:tc>
          <w:tcPr>
            <w:tcW w:w="4258" w:type="dxa"/>
          </w:tcPr>
          <w:p w:rsidR="00874E08" w:rsidRDefault="00874E08" w:rsidP="00874E08">
            <w:pPr>
              <w:jc w:val="center"/>
            </w:pPr>
            <w:r>
              <w:t>Iditarod1 through Iditarod3</w:t>
            </w:r>
          </w:p>
        </w:tc>
      </w:tr>
      <w:tr w:rsidR="00874E08" w:rsidTr="00874E08">
        <w:tc>
          <w:tcPr>
            <w:tcW w:w="1395" w:type="dxa"/>
          </w:tcPr>
          <w:p w:rsidR="00874E08" w:rsidRDefault="00874E08" w:rsidP="00874E08">
            <w:pPr>
              <w:jc w:val="center"/>
            </w:pPr>
            <w:r>
              <w:t>Inuit</w:t>
            </w:r>
          </w:p>
        </w:tc>
        <w:tc>
          <w:tcPr>
            <w:tcW w:w="1598" w:type="dxa"/>
          </w:tcPr>
          <w:p w:rsidR="00874E08" w:rsidRDefault="00874E08" w:rsidP="00874E08">
            <w:pPr>
              <w:jc w:val="center"/>
            </w:pPr>
            <w:r>
              <w:t>8</w:t>
            </w:r>
          </w:p>
        </w:tc>
        <w:tc>
          <w:tcPr>
            <w:tcW w:w="4258" w:type="dxa"/>
          </w:tcPr>
          <w:p w:rsidR="00874E08" w:rsidRDefault="00874E08" w:rsidP="00874E08">
            <w:pPr>
              <w:jc w:val="center"/>
            </w:pPr>
            <w:r>
              <w:t>Inuit1, Inuit2</w:t>
            </w:r>
          </w:p>
        </w:tc>
      </w:tr>
      <w:tr w:rsidR="00874E08" w:rsidTr="00874E08">
        <w:tc>
          <w:tcPr>
            <w:tcW w:w="1395" w:type="dxa"/>
          </w:tcPr>
          <w:p w:rsidR="00874E08" w:rsidRDefault="00874E08" w:rsidP="00874E08">
            <w:pPr>
              <w:jc w:val="center"/>
            </w:pPr>
            <w:r>
              <w:t>Palin</w:t>
            </w:r>
          </w:p>
        </w:tc>
        <w:tc>
          <w:tcPr>
            <w:tcW w:w="1598" w:type="dxa"/>
          </w:tcPr>
          <w:p w:rsidR="00874E08" w:rsidRDefault="00874E08" w:rsidP="00874E08">
            <w:pPr>
              <w:jc w:val="center"/>
            </w:pPr>
            <w:r>
              <w:t>37</w:t>
            </w:r>
          </w:p>
        </w:tc>
        <w:tc>
          <w:tcPr>
            <w:tcW w:w="4258" w:type="dxa"/>
          </w:tcPr>
          <w:p w:rsidR="00874E08" w:rsidRDefault="00874E08" w:rsidP="00874E08">
            <w:pPr>
              <w:jc w:val="center"/>
            </w:pPr>
            <w:r>
              <w:t>Palin1 through Palin3, palin.com web server</w:t>
            </w:r>
          </w:p>
        </w:tc>
      </w:tr>
      <w:tr w:rsidR="00874E08" w:rsidTr="00874E08">
        <w:tc>
          <w:tcPr>
            <w:tcW w:w="1395" w:type="dxa"/>
          </w:tcPr>
          <w:p w:rsidR="00874E08" w:rsidRDefault="00874E08" w:rsidP="00874E08">
            <w:pPr>
              <w:jc w:val="center"/>
            </w:pPr>
            <w:r>
              <w:t>Pipeline</w:t>
            </w:r>
          </w:p>
        </w:tc>
        <w:tc>
          <w:tcPr>
            <w:tcW w:w="1598" w:type="dxa"/>
          </w:tcPr>
          <w:p w:rsidR="00874E08" w:rsidRDefault="00874E08" w:rsidP="00874E08">
            <w:pPr>
              <w:jc w:val="center"/>
            </w:pPr>
            <w:r>
              <w:t>19</w:t>
            </w:r>
          </w:p>
        </w:tc>
        <w:tc>
          <w:tcPr>
            <w:tcW w:w="4258" w:type="dxa"/>
          </w:tcPr>
          <w:p w:rsidR="00874E08" w:rsidRDefault="00874E08" w:rsidP="00874E08">
            <w:pPr>
              <w:jc w:val="center"/>
            </w:pPr>
            <w:r>
              <w:t>Pipeline1 through Pipeline4, Oil DHCP server</w:t>
            </w:r>
          </w:p>
        </w:tc>
      </w:tr>
    </w:tbl>
    <w:p w:rsidR="005D4521" w:rsidRDefault="005D4521" w:rsidP="005D4521">
      <w:pPr>
        <w:spacing w:after="0" w:line="240" w:lineRule="auto"/>
      </w:pPr>
    </w:p>
    <w:p w:rsidR="005D4521" w:rsidRDefault="005D4521" w:rsidP="005D4521">
      <w:pPr>
        <w:spacing w:after="0" w:line="240" w:lineRule="auto"/>
      </w:pPr>
    </w:p>
    <w:p w:rsidR="005D4521" w:rsidRDefault="005D4521" w:rsidP="005D4521">
      <w:pPr>
        <w:spacing w:after="0" w:line="240" w:lineRule="auto"/>
      </w:pPr>
    </w:p>
    <w:p w:rsidR="005D4521" w:rsidRDefault="005D4521" w:rsidP="005D4521">
      <w:pPr>
        <w:spacing w:after="0" w:line="240" w:lineRule="auto"/>
      </w:pPr>
    </w:p>
    <w:p w:rsidR="005D4521" w:rsidRDefault="005D4521" w:rsidP="005D4521">
      <w:pPr>
        <w:spacing w:after="0" w:line="240" w:lineRule="auto"/>
      </w:pPr>
    </w:p>
    <w:p w:rsidR="005D4521" w:rsidRPr="005D4521" w:rsidRDefault="005D4521" w:rsidP="005D4521">
      <w:pPr>
        <w:spacing w:after="0" w:line="240" w:lineRule="auto"/>
      </w:pPr>
    </w:p>
    <w:p w:rsidR="001759F1" w:rsidRDefault="001759F1" w:rsidP="008C40A8">
      <w:pPr>
        <w:spacing w:after="0" w:line="240" w:lineRule="auto"/>
      </w:pPr>
    </w:p>
    <w:p w:rsidR="00FB6179" w:rsidRDefault="00874E08" w:rsidP="008C40A8">
      <w:pPr>
        <w:spacing w:after="0" w:line="240" w:lineRule="auto"/>
      </w:pPr>
      <w:r>
        <w:t xml:space="preserve">The switches in the topology are going to use VTP to distribute the VLAN database.  A-Switch1 will be the VTP server and A-Switch2, A-Switch3 and A-Switch4 will be the VTP Clients.  Use the domain name of </w:t>
      </w:r>
      <w:r w:rsidRPr="00B11E05">
        <w:rPr>
          <w:i/>
        </w:rPr>
        <w:t>Anchorage</w:t>
      </w:r>
      <w:r>
        <w:t xml:space="preserve"> and a password of </w:t>
      </w:r>
      <w:r w:rsidRPr="00B11E05">
        <w:rPr>
          <w:i/>
        </w:rPr>
        <w:t>Alaska</w:t>
      </w:r>
      <w:r>
        <w:t xml:space="preserve"> when distributing the database.</w:t>
      </w:r>
      <w:r w:rsidR="00B11E05">
        <w:t xml:space="preserve">  The database should only be created on the VTP server (A-Switch1)</w:t>
      </w:r>
    </w:p>
    <w:p w:rsidR="00874E08" w:rsidRDefault="00874E08" w:rsidP="008C40A8">
      <w:pPr>
        <w:spacing w:after="0" w:line="240" w:lineRule="auto"/>
      </w:pPr>
    </w:p>
    <w:p w:rsidR="00874E08" w:rsidRDefault="00874E08" w:rsidP="008C40A8">
      <w:pPr>
        <w:spacing w:after="0" w:line="240" w:lineRule="auto"/>
      </w:pPr>
      <w:r>
        <w:t>Set up your trunk and access ports as needed.  Use 802.1Q encapsulation and sub-interfaces on the Anchorage router to establish connectivity between the various subnets.</w:t>
      </w:r>
    </w:p>
    <w:p w:rsidR="00FB6179" w:rsidRDefault="00FB6179" w:rsidP="008C40A8">
      <w:pPr>
        <w:spacing w:after="0" w:line="240" w:lineRule="auto"/>
      </w:pPr>
    </w:p>
    <w:p w:rsidR="00C973EA" w:rsidRDefault="00C973EA" w:rsidP="00C973EA">
      <w:pPr>
        <w:spacing w:after="0" w:line="240" w:lineRule="auto"/>
      </w:pPr>
      <w:r>
        <w:rPr>
          <w:b/>
          <w:u w:val="single"/>
        </w:rPr>
        <w:t xml:space="preserve">Part </w:t>
      </w:r>
      <w:r w:rsidR="008155C5">
        <w:rPr>
          <w:b/>
          <w:u w:val="single"/>
        </w:rPr>
        <w:t>I</w:t>
      </w:r>
      <w:r w:rsidRPr="005D4521">
        <w:rPr>
          <w:b/>
          <w:u w:val="single"/>
        </w:rPr>
        <w:t xml:space="preserve">V.  </w:t>
      </w:r>
      <w:r>
        <w:rPr>
          <w:b/>
          <w:u w:val="single"/>
        </w:rPr>
        <w:t>DNS, DHCP and HTTP Configuration</w:t>
      </w:r>
    </w:p>
    <w:p w:rsidR="00C973EA" w:rsidRDefault="00C973EA" w:rsidP="00B265CF">
      <w:pPr>
        <w:pStyle w:val="ListParagraph"/>
        <w:numPr>
          <w:ilvl w:val="0"/>
          <w:numId w:val="2"/>
        </w:numPr>
        <w:spacing w:after="0" w:line="240" w:lineRule="auto"/>
      </w:pPr>
      <w:r>
        <w:t>Add a DNS record on the DNS server for palin.com to match the IP address of that web server.</w:t>
      </w:r>
    </w:p>
    <w:p w:rsidR="00C973EA" w:rsidRDefault="00C973EA" w:rsidP="00B265CF">
      <w:pPr>
        <w:pStyle w:val="ListParagraph"/>
        <w:numPr>
          <w:ilvl w:val="0"/>
          <w:numId w:val="2"/>
        </w:numPr>
        <w:spacing w:after="0" w:line="240" w:lineRule="auto"/>
      </w:pPr>
      <w:r>
        <w:t>Change the HTTP settings on the palin.com web server to say "Welcome to palin.com", instead of packet tracer.</w:t>
      </w:r>
    </w:p>
    <w:p w:rsidR="008A70AD" w:rsidRDefault="008A70AD" w:rsidP="00B265CF">
      <w:pPr>
        <w:pStyle w:val="ListParagraph"/>
        <w:numPr>
          <w:ilvl w:val="0"/>
          <w:numId w:val="2"/>
        </w:numPr>
        <w:spacing w:after="0" w:line="240" w:lineRule="auto"/>
      </w:pPr>
      <w:r>
        <w:t>Create hyperlinks to Disney.com, google.com and nyse.com on the palin.com web server.</w:t>
      </w:r>
    </w:p>
    <w:p w:rsidR="00C973EA" w:rsidRDefault="00C973EA" w:rsidP="00B265CF">
      <w:pPr>
        <w:pStyle w:val="ListParagraph"/>
        <w:numPr>
          <w:ilvl w:val="0"/>
          <w:numId w:val="2"/>
        </w:numPr>
        <w:spacing w:after="0" w:line="240" w:lineRule="auto"/>
      </w:pPr>
      <w:r>
        <w:t>Configure the Oil DHCP server to distribute IP address</w:t>
      </w:r>
      <w:r w:rsidR="00B265CF">
        <w:t>ing information</w:t>
      </w:r>
      <w:r>
        <w:t xml:space="preserve"> to the Pipeline PCs.  The server should distribute IP Address, subnet mask, default gateway and DNS server information to those Pipeline PCs.</w:t>
      </w:r>
    </w:p>
    <w:p w:rsidR="008A70AD" w:rsidRDefault="008A70AD" w:rsidP="008A70AD">
      <w:pPr>
        <w:pStyle w:val="ListParagraph"/>
        <w:numPr>
          <w:ilvl w:val="0"/>
          <w:numId w:val="2"/>
        </w:numPr>
        <w:spacing w:after="0" w:line="240" w:lineRule="auto"/>
      </w:pPr>
      <w:r>
        <w:t>All PCs on VLANs, other than Pipeline, will get their IP addresses via DHCP set up on the Anchorage router.</w:t>
      </w:r>
    </w:p>
    <w:p w:rsidR="008A70AD" w:rsidRPr="00C973EA" w:rsidRDefault="008A70AD" w:rsidP="008A70AD">
      <w:pPr>
        <w:pStyle w:val="ListParagraph"/>
        <w:spacing w:after="0" w:line="240" w:lineRule="auto"/>
      </w:pPr>
    </w:p>
    <w:p w:rsidR="00FB6179" w:rsidRPr="00B265CF" w:rsidRDefault="00B265CF" w:rsidP="008C40A8">
      <w:pPr>
        <w:spacing w:after="0" w:line="240" w:lineRule="auto"/>
        <w:rPr>
          <w:b/>
          <w:u w:val="single"/>
        </w:rPr>
      </w:pPr>
      <w:proofErr w:type="gramStart"/>
      <w:r w:rsidRPr="00B265CF">
        <w:rPr>
          <w:b/>
          <w:u w:val="single"/>
        </w:rPr>
        <w:t>Part V.</w:t>
      </w:r>
      <w:proofErr w:type="gramEnd"/>
      <w:r w:rsidRPr="00B265CF">
        <w:rPr>
          <w:b/>
          <w:u w:val="single"/>
        </w:rPr>
        <w:t xml:space="preserve">  RIP</w:t>
      </w:r>
    </w:p>
    <w:p w:rsidR="00B265CF" w:rsidRDefault="00B265CF" w:rsidP="008C40A8">
      <w:pPr>
        <w:spacing w:after="0" w:line="240" w:lineRule="auto"/>
      </w:pPr>
      <w:r>
        <w:t xml:space="preserve">Use RIP, version 2 to get all of the routers in the topology sharing route information.  Use RIP also to share default route information from the appropriate router.  Don't forget to build </w:t>
      </w:r>
      <w:r w:rsidR="00B11E05">
        <w:t>a</w:t>
      </w:r>
      <w:r>
        <w:t xml:space="preserve"> default route on </w:t>
      </w:r>
      <w:r w:rsidR="00B11E05">
        <w:t xml:space="preserve">this </w:t>
      </w:r>
      <w:r>
        <w:t>router (pointing to Boise).</w:t>
      </w:r>
    </w:p>
    <w:p w:rsidR="00B265CF" w:rsidRDefault="00B265CF" w:rsidP="008C40A8">
      <w:pPr>
        <w:spacing w:after="0" w:line="240" w:lineRule="auto"/>
      </w:pPr>
    </w:p>
    <w:p w:rsidR="00B265CF" w:rsidRDefault="008155C5" w:rsidP="008C40A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Part VI</w:t>
      </w:r>
      <w:r w:rsidR="00B265CF" w:rsidRPr="00B265CF">
        <w:rPr>
          <w:b/>
          <w:u w:val="single"/>
        </w:rPr>
        <w:t>.  Housekeeping</w:t>
      </w:r>
    </w:p>
    <w:p w:rsidR="00B265CF" w:rsidRDefault="00B265CF" w:rsidP="008C40A8">
      <w:pPr>
        <w:spacing w:after="0" w:line="240" w:lineRule="auto"/>
      </w:pPr>
      <w:r>
        <w:t>All of the routers in the topology need the following housekeeping tasks performed:</w:t>
      </w:r>
    </w:p>
    <w:p w:rsidR="00B265CF" w:rsidRDefault="00B265CF" w:rsidP="008C40A8">
      <w:pPr>
        <w:spacing w:after="0" w:line="240" w:lineRule="auto"/>
      </w:pPr>
      <w:r>
        <w:t>Hostname</w:t>
      </w:r>
      <w:r>
        <w:tab/>
      </w:r>
      <w:r>
        <w:tab/>
      </w:r>
      <w:r>
        <w:tab/>
      </w:r>
      <w:r>
        <w:tab/>
      </w:r>
      <w:r>
        <w:tab/>
      </w:r>
      <w:r>
        <w:tab/>
        <w:t>Enable secret password set to class</w:t>
      </w:r>
      <w:r>
        <w:tab/>
      </w:r>
      <w:r>
        <w:tab/>
      </w:r>
    </w:p>
    <w:p w:rsidR="00B265CF" w:rsidRDefault="00B265CF" w:rsidP="008C40A8">
      <w:pPr>
        <w:spacing w:after="0" w:line="240" w:lineRule="auto"/>
      </w:pPr>
      <w:r>
        <w:t>Banner MOTD with "Welcome to &lt;city name&gt;"</w:t>
      </w:r>
      <w:r>
        <w:tab/>
      </w:r>
      <w:r>
        <w:tab/>
        <w:t>LINE VTY and Console with password of cisco</w:t>
      </w:r>
    </w:p>
    <w:p w:rsidR="00B265CF" w:rsidRDefault="00B265CF" w:rsidP="008C40A8">
      <w:pPr>
        <w:spacing w:after="0" w:line="240" w:lineRule="auto"/>
      </w:pPr>
      <w:r>
        <w:t>Encryption of LINE VTY and Console passwords</w:t>
      </w:r>
      <w:r>
        <w:tab/>
      </w:r>
      <w:r>
        <w:tab/>
        <w:t>Save the configuration to the NVRAM.</w:t>
      </w:r>
    </w:p>
    <w:p w:rsidR="00B265CF" w:rsidRDefault="00B265CF" w:rsidP="008C40A8">
      <w:pPr>
        <w:spacing w:after="0" w:line="240" w:lineRule="auto"/>
      </w:pPr>
    </w:p>
    <w:p w:rsidR="00352B41" w:rsidRDefault="008A70AD" w:rsidP="008C40A8">
      <w:pPr>
        <w:spacing w:after="0" w:line="240" w:lineRule="auto"/>
      </w:pPr>
      <w:r>
        <w:t>*Switches do not require housekeeping, but will require IP addresses (on VLAN 1), subnet masks and default gateways.</w:t>
      </w: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Default="008155C5" w:rsidP="008C40A8">
      <w:pPr>
        <w:spacing w:after="0" w:line="240" w:lineRule="auto"/>
      </w:pPr>
    </w:p>
    <w:p w:rsidR="008155C5" w:rsidRPr="008155C5" w:rsidRDefault="008155C5" w:rsidP="008155C5">
      <w:pPr>
        <w:spacing w:after="0" w:line="240" w:lineRule="auto"/>
        <w:jc w:val="center"/>
        <w:rPr>
          <w:b/>
          <w:u w:val="single"/>
        </w:rPr>
      </w:pPr>
      <w:r w:rsidRPr="008155C5">
        <w:rPr>
          <w:b/>
          <w:u w:val="single"/>
        </w:rPr>
        <w:t>Alaska IP Table</w:t>
      </w:r>
    </w:p>
    <w:p w:rsidR="008155C5" w:rsidRDefault="008155C5" w:rsidP="008C40A8">
      <w:pPr>
        <w:spacing w:after="0" w:line="240" w:lineRule="auto"/>
      </w:pPr>
      <w:bookmarkStart w:id="0" w:name="_GoBack"/>
      <w:bookmarkEnd w:id="0"/>
    </w:p>
    <w:tbl>
      <w:tblPr>
        <w:tblpPr w:leftFromText="180" w:rightFromText="180" w:vertAnchor="text" w:horzAnchor="margin" w:tblpY="212"/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404"/>
        <w:gridCol w:w="1942"/>
        <w:gridCol w:w="1450"/>
        <w:gridCol w:w="1415"/>
        <w:gridCol w:w="1389"/>
        <w:gridCol w:w="1972"/>
      </w:tblGrid>
      <w:tr w:rsidR="008155C5" w:rsidRPr="00802791" w:rsidTr="00C201AD">
        <w:tc>
          <w:tcPr>
            <w:tcW w:w="1402" w:type="dxa"/>
          </w:tcPr>
          <w:p w:rsidR="008155C5" w:rsidRPr="00802791" w:rsidRDefault="008155C5" w:rsidP="00C201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LAN Name</w:t>
            </w:r>
          </w:p>
        </w:tc>
        <w:tc>
          <w:tcPr>
            <w:tcW w:w="1404" w:type="dxa"/>
          </w:tcPr>
          <w:p w:rsidR="008155C5" w:rsidRPr="00802791" w:rsidRDefault="008155C5" w:rsidP="00C201AD">
            <w:pPr>
              <w:spacing w:after="0" w:line="240" w:lineRule="auto"/>
              <w:jc w:val="center"/>
              <w:rPr>
                <w:b/>
              </w:rPr>
            </w:pPr>
            <w:r w:rsidRPr="00802791">
              <w:rPr>
                <w:b/>
              </w:rPr>
              <w:t>Subnet Size</w:t>
            </w:r>
          </w:p>
        </w:tc>
        <w:tc>
          <w:tcPr>
            <w:tcW w:w="1942" w:type="dxa"/>
          </w:tcPr>
          <w:p w:rsidR="008155C5" w:rsidRPr="00802791" w:rsidRDefault="008155C5" w:rsidP="00C201AD">
            <w:pPr>
              <w:spacing w:after="0" w:line="240" w:lineRule="auto"/>
              <w:jc w:val="center"/>
              <w:rPr>
                <w:b/>
              </w:rPr>
            </w:pPr>
            <w:r w:rsidRPr="00802791">
              <w:rPr>
                <w:b/>
              </w:rPr>
              <w:t>Network Address</w:t>
            </w:r>
          </w:p>
        </w:tc>
        <w:tc>
          <w:tcPr>
            <w:tcW w:w="1450" w:type="dxa"/>
          </w:tcPr>
          <w:p w:rsidR="008155C5" w:rsidRPr="00802791" w:rsidRDefault="008155C5" w:rsidP="00C201AD">
            <w:pPr>
              <w:spacing w:after="0" w:line="240" w:lineRule="auto"/>
              <w:jc w:val="center"/>
              <w:rPr>
                <w:b/>
              </w:rPr>
            </w:pPr>
            <w:r w:rsidRPr="00802791">
              <w:rPr>
                <w:b/>
              </w:rPr>
              <w:t>First Usable</w:t>
            </w:r>
          </w:p>
        </w:tc>
        <w:tc>
          <w:tcPr>
            <w:tcW w:w="1415" w:type="dxa"/>
          </w:tcPr>
          <w:p w:rsidR="008155C5" w:rsidRPr="00802791" w:rsidRDefault="008155C5" w:rsidP="00C201AD">
            <w:pPr>
              <w:spacing w:after="0" w:line="240" w:lineRule="auto"/>
              <w:jc w:val="center"/>
              <w:rPr>
                <w:b/>
              </w:rPr>
            </w:pPr>
            <w:r w:rsidRPr="00802791">
              <w:rPr>
                <w:b/>
              </w:rPr>
              <w:t>Last Usable</w:t>
            </w:r>
          </w:p>
        </w:tc>
        <w:tc>
          <w:tcPr>
            <w:tcW w:w="1389" w:type="dxa"/>
          </w:tcPr>
          <w:p w:rsidR="008155C5" w:rsidRPr="00802791" w:rsidRDefault="008155C5" w:rsidP="00C201AD">
            <w:pPr>
              <w:spacing w:after="0" w:line="240" w:lineRule="auto"/>
              <w:jc w:val="center"/>
              <w:rPr>
                <w:b/>
              </w:rPr>
            </w:pPr>
            <w:r w:rsidRPr="00802791">
              <w:rPr>
                <w:b/>
              </w:rPr>
              <w:t>Broadcast</w:t>
            </w:r>
          </w:p>
        </w:tc>
        <w:tc>
          <w:tcPr>
            <w:tcW w:w="1972" w:type="dxa"/>
          </w:tcPr>
          <w:p w:rsidR="008155C5" w:rsidRPr="00802791" w:rsidRDefault="008155C5" w:rsidP="00C201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Subnet Mask</w:t>
            </w: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  <w:r>
              <w:t>Fairbanks</w:t>
            </w: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  <w:r>
              <w:t>31,142</w:t>
            </w: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  <w:r>
              <w:t xml:space="preserve">167.X.0.0 </w:t>
            </w: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  <w:r>
              <w:t>167.X.0.1</w:t>
            </w: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  <w:tr w:rsidR="008155C5" w:rsidRPr="004279A8" w:rsidTr="00C201AD">
        <w:tc>
          <w:tcPr>
            <w:tcW w:w="140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04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4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50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415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389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  <w:tc>
          <w:tcPr>
            <w:tcW w:w="1972" w:type="dxa"/>
          </w:tcPr>
          <w:p w:rsidR="008155C5" w:rsidRPr="004279A8" w:rsidRDefault="008155C5" w:rsidP="00C201AD">
            <w:pPr>
              <w:spacing w:line="240" w:lineRule="auto"/>
              <w:jc w:val="center"/>
            </w:pPr>
          </w:p>
        </w:tc>
      </w:tr>
    </w:tbl>
    <w:p w:rsidR="008155C5" w:rsidRDefault="008155C5" w:rsidP="008C40A8">
      <w:pPr>
        <w:spacing w:after="0" w:line="240" w:lineRule="auto"/>
      </w:pPr>
    </w:p>
    <w:sectPr w:rsidR="008155C5" w:rsidSect="008C40A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24" w:rsidRDefault="00E80F24" w:rsidP="003B5030">
      <w:pPr>
        <w:spacing w:after="0" w:line="240" w:lineRule="auto"/>
      </w:pPr>
      <w:r>
        <w:separator/>
      </w:r>
    </w:p>
  </w:endnote>
  <w:endnote w:type="continuationSeparator" w:id="0">
    <w:p w:rsidR="00E80F24" w:rsidRDefault="00E80F24" w:rsidP="003B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24" w:rsidRDefault="00E80F24" w:rsidP="003B5030">
      <w:pPr>
        <w:spacing w:after="0" w:line="240" w:lineRule="auto"/>
      </w:pPr>
      <w:r>
        <w:separator/>
      </w:r>
    </w:p>
  </w:footnote>
  <w:footnote w:type="continuationSeparator" w:id="0">
    <w:p w:rsidR="00E80F24" w:rsidRDefault="00E80F24" w:rsidP="003B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30" w:rsidRPr="003B5030" w:rsidRDefault="003B5030" w:rsidP="003B5030">
    <w:pPr>
      <w:pStyle w:val="Header"/>
      <w:jc w:val="right"/>
    </w:pPr>
    <w:r>
      <w:t>Name: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1D95"/>
    <w:multiLevelType w:val="hybridMultilevel"/>
    <w:tmpl w:val="17A46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4C97"/>
    <w:multiLevelType w:val="hybridMultilevel"/>
    <w:tmpl w:val="1D547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A8"/>
    <w:rsid w:val="00065078"/>
    <w:rsid w:val="0006673F"/>
    <w:rsid w:val="001759F1"/>
    <w:rsid w:val="001C6FAC"/>
    <w:rsid w:val="00243CF7"/>
    <w:rsid w:val="002C237E"/>
    <w:rsid w:val="00352B41"/>
    <w:rsid w:val="00391F8E"/>
    <w:rsid w:val="003A7C19"/>
    <w:rsid w:val="003B5030"/>
    <w:rsid w:val="004D3DFA"/>
    <w:rsid w:val="005079E0"/>
    <w:rsid w:val="005D4521"/>
    <w:rsid w:val="005F4013"/>
    <w:rsid w:val="006D307B"/>
    <w:rsid w:val="008155C5"/>
    <w:rsid w:val="00821CC1"/>
    <w:rsid w:val="00853043"/>
    <w:rsid w:val="00874E08"/>
    <w:rsid w:val="008A70AD"/>
    <w:rsid w:val="008C1526"/>
    <w:rsid w:val="008C40A8"/>
    <w:rsid w:val="009049D2"/>
    <w:rsid w:val="00AA0F16"/>
    <w:rsid w:val="00AB4114"/>
    <w:rsid w:val="00B073F8"/>
    <w:rsid w:val="00B11E05"/>
    <w:rsid w:val="00B265CF"/>
    <w:rsid w:val="00B4002B"/>
    <w:rsid w:val="00C81CEC"/>
    <w:rsid w:val="00C973EA"/>
    <w:rsid w:val="00D77DE2"/>
    <w:rsid w:val="00D86CA9"/>
    <w:rsid w:val="00E624B1"/>
    <w:rsid w:val="00E80F24"/>
    <w:rsid w:val="00ED4216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030"/>
  </w:style>
  <w:style w:type="paragraph" w:styleId="Footer">
    <w:name w:val="footer"/>
    <w:basedOn w:val="Normal"/>
    <w:link w:val="FooterChar"/>
    <w:uiPriority w:val="99"/>
    <w:semiHidden/>
    <w:unhideWhenUsed/>
    <w:rsid w:val="003B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030"/>
  </w:style>
  <w:style w:type="paragraph" w:styleId="Footer">
    <w:name w:val="footer"/>
    <w:basedOn w:val="Normal"/>
    <w:link w:val="FooterChar"/>
    <w:uiPriority w:val="99"/>
    <w:semiHidden/>
    <w:unhideWhenUsed/>
    <w:rsid w:val="003B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3</cp:revision>
  <cp:lastPrinted>2012-05-11T15:57:00Z</cp:lastPrinted>
  <dcterms:created xsi:type="dcterms:W3CDTF">2019-04-08T11:53:00Z</dcterms:created>
  <dcterms:modified xsi:type="dcterms:W3CDTF">2019-04-08T12:07:00Z</dcterms:modified>
</cp:coreProperties>
</file>